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C57B2" w14:textId="711362B7" w:rsidR="0004316D" w:rsidRPr="004974CB" w:rsidRDefault="001A7447" w:rsidP="0004316D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330FCD07" wp14:editId="714EA4C1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16D" w:rsidRPr="004974CB">
        <w:rPr>
          <w:rFonts w:ascii="Nadianne" w:hAnsi="Nadianne"/>
          <w:sz w:val="80"/>
          <w:szCs w:val="80"/>
        </w:rPr>
        <w:t>Thomas Russell Junior School</w:t>
      </w:r>
    </w:p>
    <w:p w14:paraId="400D1FEE" w14:textId="77777777" w:rsidR="0004316D" w:rsidRDefault="0004316D" w:rsidP="0004316D"/>
    <w:tbl>
      <w:tblPr>
        <w:tblStyle w:val="TableGrid"/>
        <w:tblpPr w:leftFromText="180" w:rightFromText="180" w:vertAnchor="text" w:horzAnchor="margin" w:tblpY="143"/>
        <w:tblW w:w="10768" w:type="dxa"/>
        <w:tblLook w:val="04A0" w:firstRow="1" w:lastRow="0" w:firstColumn="1" w:lastColumn="0" w:noHBand="0" w:noVBand="1"/>
      </w:tblPr>
      <w:tblGrid>
        <w:gridCol w:w="1980"/>
        <w:gridCol w:w="8788"/>
      </w:tblGrid>
      <w:tr w:rsidR="0004316D" w:rsidRPr="002A17D3" w14:paraId="4A586874" w14:textId="77777777" w:rsidTr="0009440A">
        <w:trPr>
          <w:trHeight w:val="642"/>
        </w:trPr>
        <w:tc>
          <w:tcPr>
            <w:tcW w:w="10768" w:type="dxa"/>
            <w:gridSpan w:val="2"/>
            <w:vAlign w:val="center"/>
          </w:tcPr>
          <w:p w14:paraId="528EC640" w14:textId="77777777" w:rsidR="0004316D" w:rsidRPr="002A17D3" w:rsidRDefault="0004316D" w:rsidP="00F81C70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Tuesday </w:t>
            </w:r>
            <w:r w:rsidR="00F81C70">
              <w:rPr>
                <w:rFonts w:ascii="Comic Sans MS" w:hAnsi="Comic Sans MS"/>
                <w:sz w:val="32"/>
              </w:rPr>
              <w:t>12</w:t>
            </w:r>
            <w:r w:rsidR="002C2F8B">
              <w:rPr>
                <w:rFonts w:ascii="Comic Sans MS" w:hAnsi="Comic Sans MS"/>
                <w:sz w:val="32"/>
                <w:vertAlign w:val="superscript"/>
              </w:rPr>
              <w:t xml:space="preserve">th </w:t>
            </w:r>
            <w:r w:rsidR="003578B1">
              <w:rPr>
                <w:rFonts w:ascii="Comic Sans MS" w:hAnsi="Comic Sans MS"/>
                <w:sz w:val="32"/>
                <w:vertAlign w:val="superscript"/>
              </w:rPr>
              <w:t xml:space="preserve"> </w:t>
            </w:r>
            <w:r w:rsidR="003578B1">
              <w:rPr>
                <w:rFonts w:ascii="Comic Sans MS" w:hAnsi="Comic Sans MS"/>
                <w:sz w:val="32"/>
              </w:rPr>
              <w:t>May</w:t>
            </w:r>
            <w:r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04316D" w:rsidRPr="002A17D3" w14:paraId="0FCBD4CD" w14:textId="77777777" w:rsidTr="0009440A">
        <w:trPr>
          <w:trHeight w:val="1898"/>
        </w:trPr>
        <w:tc>
          <w:tcPr>
            <w:tcW w:w="1980" w:type="dxa"/>
          </w:tcPr>
          <w:p w14:paraId="3CAC16DD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788" w:type="dxa"/>
          </w:tcPr>
          <w:p w14:paraId="30F5E544" w14:textId="77777777" w:rsidR="0004316D" w:rsidRPr="002A17D3" w:rsidRDefault="006A5D80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6704" behindDoc="1" locked="0" layoutInCell="1" allowOverlap="1" wp14:anchorId="003957BE" wp14:editId="32E7D177">
                  <wp:simplePos x="0" y="0"/>
                  <wp:positionH relativeFrom="column">
                    <wp:posOffset>4152265</wp:posOffset>
                  </wp:positionH>
                  <wp:positionV relativeFrom="paragraph">
                    <wp:posOffset>47625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4316D"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64693865" w14:textId="77777777" w:rsidR="0004316D" w:rsidRDefault="0004316D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33A55A9A" w14:textId="77777777" w:rsidR="0004316D" w:rsidRDefault="0004316D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69918C9A" w14:textId="2403D9D8" w:rsidR="006A5D80" w:rsidRPr="002A17D3" w:rsidRDefault="0009440A" w:rsidP="00533567">
            <w:pPr>
              <w:rPr>
                <w:rFonts w:ascii="Comic Sans MS" w:hAnsi="Comic Sans MS"/>
                <w:sz w:val="24"/>
              </w:rPr>
            </w:pPr>
            <w:hyperlink r:id="rId7" w:history="1">
              <w:r w:rsidRPr="0009440A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</w:tc>
      </w:tr>
      <w:tr w:rsidR="0004316D" w:rsidRPr="002A17D3" w14:paraId="7C4A4254" w14:textId="77777777" w:rsidTr="0009440A">
        <w:trPr>
          <w:trHeight w:val="1187"/>
        </w:trPr>
        <w:tc>
          <w:tcPr>
            <w:tcW w:w="1980" w:type="dxa"/>
          </w:tcPr>
          <w:p w14:paraId="19AF82AF" w14:textId="77777777" w:rsidR="0004316D" w:rsidRPr="002F7DC9" w:rsidRDefault="0004316D" w:rsidP="0004316D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788" w:type="dxa"/>
          </w:tcPr>
          <w:p w14:paraId="590C7C2E" w14:textId="77777777" w:rsidR="0004316D" w:rsidRDefault="00771610" w:rsidP="002C2F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</w:p>
          <w:p w14:paraId="000E489D" w14:textId="77777777" w:rsidR="00771610" w:rsidRDefault="00A77994" w:rsidP="002C2F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L.O. Revise equivalent fractions.</w:t>
            </w:r>
          </w:p>
          <w:p w14:paraId="27C25C11" w14:textId="77777777" w:rsidR="00A77994" w:rsidRDefault="00A77994" w:rsidP="002C2F8B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63F72A1" w14:textId="66C92EC4" w:rsidR="00A77994" w:rsidRDefault="00A77994" w:rsidP="00A7799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you will be revising how to create equivalent fractions. First complete the starter on the PowerPoint. This can be accessed via YouTube if you prefer: </w:t>
            </w:r>
            <w:hyperlink r:id="rId8" w:history="1">
              <w:r w:rsidR="00E03AB2" w:rsidRPr="00E03AB2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https://youtu.be/OCu5HFSxoKM</w:t>
              </w:r>
            </w:hyperlink>
          </w:p>
          <w:p w14:paraId="76AC2582" w14:textId="32D91294" w:rsidR="00A77994" w:rsidRDefault="00A77994" w:rsidP="00A7799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Then you will need to work through a MyMaths lesson </w:t>
            </w:r>
            <w:hyperlink r:id="rId9" w:history="1">
              <w:r w:rsidRPr="00A77994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https://app.mymaths.co.uk/1677-lesson/equivalent-fractions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 before completing two MyMaths homework tasks. </w:t>
            </w:r>
            <w:hyperlink r:id="rId10" w:history="1">
              <w:r w:rsidRPr="00A77994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https://app.mymaths.co.uk/6019-homework/modelling-equivalent-and-non-equivalent-fractions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and</w:t>
            </w:r>
          </w:p>
          <w:p w14:paraId="1D2134D8" w14:textId="77777777" w:rsidR="00A77994" w:rsidRDefault="00A77994" w:rsidP="00A77994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Pr="00A77994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https://app.mymaths.co.uk/1677-homework/equivalent-fractions</w:t>
              </w:r>
            </w:hyperlink>
          </w:p>
          <w:p w14:paraId="5CAB32A2" w14:textId="77777777" w:rsidR="00A77994" w:rsidRDefault="00A77994" w:rsidP="00A77994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D352E9D" w14:textId="352D0980" w:rsidR="00A77994" w:rsidRPr="0082144C" w:rsidRDefault="00A77994" w:rsidP="00A7799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Remember to have another go if you don’t get them right first time.</w:t>
            </w:r>
          </w:p>
        </w:tc>
      </w:tr>
      <w:tr w:rsidR="0004316D" w:rsidRPr="002A17D3" w14:paraId="29FFC7AF" w14:textId="77777777" w:rsidTr="0009440A">
        <w:trPr>
          <w:trHeight w:val="1175"/>
        </w:trPr>
        <w:tc>
          <w:tcPr>
            <w:tcW w:w="1980" w:type="dxa"/>
          </w:tcPr>
          <w:p w14:paraId="47DF961D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788" w:type="dxa"/>
          </w:tcPr>
          <w:p w14:paraId="151F3613" w14:textId="77777777" w:rsidR="00743F6F" w:rsidRPr="00743F6F" w:rsidRDefault="00743F6F" w:rsidP="00743F6F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743F6F">
              <w:rPr>
                <w:rFonts w:ascii="Comic Sans MS" w:hAnsi="Comic Sans MS"/>
                <w:color w:val="000000"/>
              </w:rPr>
              <w:t>English: Stories from Other Cultures Week 2</w:t>
            </w:r>
          </w:p>
          <w:p w14:paraId="27A6AB65" w14:textId="77777777" w:rsidR="00743F6F" w:rsidRDefault="00743F6F" w:rsidP="00743F6F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743F6F">
              <w:rPr>
                <w:rFonts w:ascii="Comic Sans MS" w:hAnsi="Comic Sans MS"/>
                <w:color w:val="000000"/>
              </w:rPr>
              <w:t xml:space="preserve">Today, you are planning an Ananse story of your own. </w:t>
            </w:r>
          </w:p>
          <w:p w14:paraId="5EEBC0C9" w14:textId="051CB934" w:rsidR="00743F6F" w:rsidRDefault="00771610" w:rsidP="00743F6F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Read the PowerPoint. </w:t>
            </w:r>
            <w:r w:rsidR="00743F6F" w:rsidRPr="00743F6F">
              <w:rPr>
                <w:rFonts w:ascii="Comic Sans MS" w:hAnsi="Comic Sans MS"/>
                <w:color w:val="000000"/>
              </w:rPr>
              <w:t>Complete the starter activity and then think about how you would like to plan your story. There are suggestions and questions on the PowerPoint to help you.</w:t>
            </w:r>
            <w:r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If you would rather access the presentation on YouTube, use the following link:</w:t>
            </w:r>
            <w:r w:rsidR="00743F6F" w:rsidRPr="00743F6F">
              <w:rPr>
                <w:rFonts w:ascii="Comic Sans MS" w:hAnsi="Comic Sans MS"/>
                <w:color w:val="000000"/>
              </w:rPr>
              <w:t xml:space="preserve"> </w:t>
            </w:r>
            <w:hyperlink r:id="rId12" w:history="1">
              <w:r w:rsidRPr="00771610">
                <w:rPr>
                  <w:rStyle w:val="Hyperlink"/>
                  <w:rFonts w:ascii="Comic Sans MS" w:hAnsi="Comic Sans MS"/>
                </w:rPr>
                <w:t>https://youtu.be/rkTrdQeB6vk</w:t>
              </w:r>
            </w:hyperlink>
          </w:p>
          <w:p w14:paraId="674DAD57" w14:textId="400A1C48" w:rsidR="0004316D" w:rsidRPr="00743F6F" w:rsidRDefault="00743F6F" w:rsidP="00743F6F">
            <w:pPr>
              <w:pStyle w:val="NormalWeb"/>
              <w:rPr>
                <w:color w:val="000000"/>
                <w:sz w:val="27"/>
                <w:szCs w:val="27"/>
              </w:rPr>
            </w:pPr>
            <w:r w:rsidRPr="00743F6F">
              <w:rPr>
                <w:rFonts w:ascii="Comic Sans MS" w:hAnsi="Comic Sans MS"/>
                <w:color w:val="000000"/>
              </w:rPr>
              <w:t>Once you have written a plan, check that it makes sense. Someone else should be able to read your plan and understand your story. Have a think about whether there are any spellings you need to check before you write your story.</w:t>
            </w:r>
          </w:p>
        </w:tc>
      </w:tr>
      <w:tr w:rsidR="0004316D" w:rsidRPr="002A17D3" w14:paraId="0C11F83F" w14:textId="77777777" w:rsidTr="0009440A">
        <w:trPr>
          <w:trHeight w:val="611"/>
        </w:trPr>
        <w:tc>
          <w:tcPr>
            <w:tcW w:w="1980" w:type="dxa"/>
          </w:tcPr>
          <w:p w14:paraId="549C5FB0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788" w:type="dxa"/>
          </w:tcPr>
          <w:p w14:paraId="0E0FB7FC" w14:textId="07D74538" w:rsidR="0004316D" w:rsidRPr="002A17D3" w:rsidRDefault="0004316D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</w:t>
            </w:r>
            <w:r w:rsidR="0068664C">
              <w:rPr>
                <w:rFonts w:ascii="Comic Sans MS" w:hAnsi="Comic Sans MS"/>
                <w:sz w:val="24"/>
              </w:rPr>
              <w:t>Continue with the lunchtime activities sheet.</w:t>
            </w:r>
          </w:p>
        </w:tc>
      </w:tr>
      <w:tr w:rsidR="0004316D" w:rsidRPr="002A17D3" w14:paraId="2D41233A" w14:textId="77777777" w:rsidTr="00B97259">
        <w:trPr>
          <w:trHeight w:val="841"/>
        </w:trPr>
        <w:tc>
          <w:tcPr>
            <w:tcW w:w="1980" w:type="dxa"/>
          </w:tcPr>
          <w:p w14:paraId="286D371F" w14:textId="77777777" w:rsidR="0004316D" w:rsidRPr="002A17D3" w:rsidRDefault="0004316D" w:rsidP="00743F6F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788" w:type="dxa"/>
          </w:tcPr>
          <w:p w14:paraId="00E85684" w14:textId="4301CEE1" w:rsidR="0029318A" w:rsidRDefault="00666C0B" w:rsidP="00743F6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Science – Sound</w:t>
            </w:r>
          </w:p>
          <w:p w14:paraId="376A54B2" w14:textId="77777777" w:rsidR="00743F6F" w:rsidRDefault="00743F6F" w:rsidP="00743F6F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087BD16" w14:textId="77777777" w:rsidR="00666C0B" w:rsidRDefault="00001BCD" w:rsidP="00743F6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Read through the PowerPoint all about how sound is transmitted. </w:t>
            </w:r>
            <w:r w:rsidR="005F5BBF">
              <w:rPr>
                <w:rFonts w:ascii="Comic Sans MS" w:hAnsi="Comic Sans MS"/>
                <w:sz w:val="24"/>
                <w:szCs w:val="24"/>
              </w:rPr>
              <w:t>There are a couple of tasks and games for you to play. It would be great if you could rope in a family member to help you!</w:t>
            </w:r>
          </w:p>
          <w:p w14:paraId="6C4BA68B" w14:textId="44A758BC" w:rsidR="002F3F90" w:rsidRPr="00830A95" w:rsidRDefault="002F3F90" w:rsidP="00743F6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If you would prefer to watch the PowerPoint in YouTube, use this link: </w:t>
            </w:r>
            <w:hyperlink r:id="rId13" w:history="1">
              <w:r w:rsidR="00B97259" w:rsidRPr="00B9725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https://youtu.be/hRONsoz6agY</w:t>
              </w:r>
            </w:hyperlink>
          </w:p>
        </w:tc>
      </w:tr>
      <w:tr w:rsidR="0004316D" w:rsidRPr="002A17D3" w14:paraId="11B78FEA" w14:textId="77777777" w:rsidTr="0009440A">
        <w:trPr>
          <w:trHeight w:val="329"/>
        </w:trPr>
        <w:tc>
          <w:tcPr>
            <w:tcW w:w="1980" w:type="dxa"/>
          </w:tcPr>
          <w:p w14:paraId="36F12955" w14:textId="77777777" w:rsidR="0004316D" w:rsidRPr="002A17D3" w:rsidRDefault="0004316D" w:rsidP="0004316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788" w:type="dxa"/>
          </w:tcPr>
          <w:p w14:paraId="5CCB83BC" w14:textId="77777777" w:rsidR="0029318A" w:rsidRDefault="005F5BBF" w:rsidP="007509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Create a string telephone! </w:t>
            </w:r>
          </w:p>
          <w:p w14:paraId="0689A5AE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Remember to get a grown up to help you make the hole in the cups. </w:t>
            </w:r>
          </w:p>
          <w:p w14:paraId="69A5CAA4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7728" behindDoc="1" locked="0" layoutInCell="1" allowOverlap="1" wp14:anchorId="025B99FA" wp14:editId="76858EA4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127000</wp:posOffset>
                  </wp:positionV>
                  <wp:extent cx="4749800" cy="2552700"/>
                  <wp:effectExtent l="0" t="0" r="0" b="0"/>
                  <wp:wrapTight wrapText="bothSides">
                    <wp:wrapPolygon edited="0">
                      <wp:start x="0" y="0"/>
                      <wp:lineTo x="0" y="21439"/>
                      <wp:lineTo x="21484" y="21439"/>
                      <wp:lineTo x="21484" y="0"/>
                      <wp:lineTo x="0" y="0"/>
                    </wp:wrapPolygon>
                  </wp:wrapTight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85BEBE5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19755C67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46669556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687BEDBD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755C6245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7432DF82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5EB57489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7244A4C7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4E724D8B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1215B307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6581CBBD" w14:textId="77777777" w:rsidR="005F5BBF" w:rsidRDefault="005F5BBF" w:rsidP="007509DB">
            <w:pPr>
              <w:rPr>
                <w:rFonts w:ascii="Comic Sans MS" w:hAnsi="Comic Sans MS"/>
                <w:sz w:val="24"/>
              </w:rPr>
            </w:pPr>
          </w:p>
          <w:p w14:paraId="3F71F457" w14:textId="77777777" w:rsidR="005F5BBF" w:rsidRPr="002A17D3" w:rsidRDefault="005F5BBF" w:rsidP="007509DB">
            <w:pPr>
              <w:rPr>
                <w:rFonts w:ascii="Comic Sans MS" w:hAnsi="Comic Sans MS"/>
                <w:sz w:val="24"/>
              </w:rPr>
            </w:pPr>
          </w:p>
        </w:tc>
      </w:tr>
    </w:tbl>
    <w:p w14:paraId="4A18C379" w14:textId="77777777" w:rsidR="009706FA" w:rsidRDefault="009706FA"/>
    <w:sectPr w:rsidR="009706FA" w:rsidSect="00043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16D"/>
    <w:rsid w:val="00001BCD"/>
    <w:rsid w:val="0004316D"/>
    <w:rsid w:val="000929B4"/>
    <w:rsid w:val="0009440A"/>
    <w:rsid w:val="001A7447"/>
    <w:rsid w:val="0026396F"/>
    <w:rsid w:val="002817DE"/>
    <w:rsid w:val="0029318A"/>
    <w:rsid w:val="002C2F8B"/>
    <w:rsid w:val="002F3F90"/>
    <w:rsid w:val="003578B1"/>
    <w:rsid w:val="005574B9"/>
    <w:rsid w:val="005F5BBF"/>
    <w:rsid w:val="00650B69"/>
    <w:rsid w:val="00666C0B"/>
    <w:rsid w:val="0068664C"/>
    <w:rsid w:val="006A5D80"/>
    <w:rsid w:val="00743F6F"/>
    <w:rsid w:val="007509DB"/>
    <w:rsid w:val="00771610"/>
    <w:rsid w:val="007C032A"/>
    <w:rsid w:val="009706FA"/>
    <w:rsid w:val="009B0051"/>
    <w:rsid w:val="009D0ACC"/>
    <w:rsid w:val="00A740C6"/>
    <w:rsid w:val="00A77994"/>
    <w:rsid w:val="00B97259"/>
    <w:rsid w:val="00D32054"/>
    <w:rsid w:val="00DD586B"/>
    <w:rsid w:val="00E03AB2"/>
    <w:rsid w:val="00E74A80"/>
    <w:rsid w:val="00F148B9"/>
    <w:rsid w:val="00F81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21449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04316D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4316D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043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4316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316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C032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0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05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43F6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94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2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Cu5HFSxoKM" TargetMode="External"/><Relationship Id="rId13" Type="http://schemas.openxmlformats.org/officeDocument/2006/relationships/hyperlink" Target="https://youtu.be/hRONsoz6ag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12" Type="http://schemas.openxmlformats.org/officeDocument/2006/relationships/hyperlink" Target="https://youtu.be/rkTrdQeB6v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app.mymaths.co.uk/1677-homework/equivalent-fractions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hyperlink" Target="https://app.mymaths.co.uk/6019-homework/modelling-equivalent-and-non-equivalent-fra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.mymaths.co.uk/1677-lesson/equivalent-fractions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11</cp:revision>
  <dcterms:created xsi:type="dcterms:W3CDTF">2020-05-08T06:56:00Z</dcterms:created>
  <dcterms:modified xsi:type="dcterms:W3CDTF">2020-05-08T12:07:00Z</dcterms:modified>
</cp:coreProperties>
</file>